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122C9D" w14:textId="682770E2" w:rsidR="009C3B55" w:rsidRPr="00034C55" w:rsidRDefault="009C3B55" w:rsidP="00A53E4D">
      <w:pPr>
        <w:jc w:val="center"/>
        <w:rPr>
          <w:rFonts w:cs="Times New Roman"/>
          <w:szCs w:val="24"/>
        </w:rPr>
      </w:pPr>
    </w:p>
    <w:p w14:paraId="4C2270EE" w14:textId="60534AB4" w:rsidR="00A53E4D" w:rsidRPr="00034C55" w:rsidRDefault="00A53E4D" w:rsidP="00A53E4D">
      <w:pPr>
        <w:jc w:val="center"/>
        <w:rPr>
          <w:rFonts w:cs="Times New Roman"/>
          <w:szCs w:val="24"/>
        </w:rPr>
      </w:pPr>
    </w:p>
    <w:p w14:paraId="7665B8F9" w14:textId="377623A4" w:rsidR="00A53E4D" w:rsidRPr="00034C55" w:rsidRDefault="00A53E4D" w:rsidP="00A53E4D">
      <w:pPr>
        <w:jc w:val="center"/>
        <w:rPr>
          <w:rFonts w:cs="Times New Roman"/>
          <w:szCs w:val="24"/>
        </w:rPr>
      </w:pPr>
    </w:p>
    <w:p w14:paraId="4A4215BB" w14:textId="644887E4" w:rsidR="00A53E4D" w:rsidRPr="00034C55" w:rsidRDefault="00A53E4D" w:rsidP="00A53E4D">
      <w:pPr>
        <w:jc w:val="center"/>
        <w:rPr>
          <w:rFonts w:cs="Times New Roman"/>
          <w:szCs w:val="24"/>
        </w:rPr>
      </w:pPr>
    </w:p>
    <w:p w14:paraId="06721BDA" w14:textId="0A46D87D" w:rsidR="00A53E4D" w:rsidRPr="00034C55" w:rsidRDefault="00997B09" w:rsidP="00A53E4D">
      <w:pPr>
        <w:jc w:val="center"/>
        <w:rPr>
          <w:rFonts w:cs="Times New Roman"/>
          <w:b/>
          <w:bCs/>
          <w:szCs w:val="24"/>
        </w:rPr>
      </w:pPr>
      <w:r w:rsidRPr="00034C55">
        <w:rPr>
          <w:rFonts w:cs="Times New Roman"/>
          <w:b/>
          <w:bCs/>
          <w:szCs w:val="24"/>
        </w:rPr>
        <w:t>Religion</w:t>
      </w:r>
    </w:p>
    <w:p w14:paraId="5AEBE383" w14:textId="268409F5" w:rsidR="00A53E4D" w:rsidRPr="00034C55" w:rsidRDefault="00A53E4D" w:rsidP="00A53E4D">
      <w:pPr>
        <w:jc w:val="center"/>
        <w:rPr>
          <w:rFonts w:cs="Times New Roman"/>
          <w:szCs w:val="24"/>
        </w:rPr>
      </w:pPr>
    </w:p>
    <w:p w14:paraId="327ECF07" w14:textId="45D8FCE9" w:rsidR="00A53E4D" w:rsidRPr="00034C55" w:rsidRDefault="00A53E4D" w:rsidP="00A53E4D">
      <w:pPr>
        <w:jc w:val="center"/>
        <w:rPr>
          <w:rFonts w:cs="Times New Roman"/>
          <w:szCs w:val="24"/>
        </w:rPr>
      </w:pPr>
    </w:p>
    <w:p w14:paraId="306B476B" w14:textId="690F6A33" w:rsidR="00A53E4D" w:rsidRPr="00034C55" w:rsidRDefault="00997B09" w:rsidP="00A53E4D">
      <w:pPr>
        <w:jc w:val="center"/>
        <w:rPr>
          <w:rFonts w:cs="Times New Roman"/>
          <w:szCs w:val="24"/>
        </w:rPr>
      </w:pPr>
      <w:r w:rsidRPr="00034C55">
        <w:rPr>
          <w:rFonts w:cs="Times New Roman"/>
          <w:szCs w:val="24"/>
        </w:rPr>
        <w:t>Name</w:t>
      </w:r>
    </w:p>
    <w:p w14:paraId="6F481C2F" w14:textId="000B3EA8" w:rsidR="00A53E4D" w:rsidRPr="00034C55" w:rsidRDefault="00997B09" w:rsidP="00A53E4D">
      <w:pPr>
        <w:jc w:val="center"/>
        <w:rPr>
          <w:rFonts w:cs="Times New Roman"/>
          <w:szCs w:val="24"/>
        </w:rPr>
      </w:pPr>
      <w:r w:rsidRPr="00034C55">
        <w:rPr>
          <w:rFonts w:cs="Times New Roman"/>
          <w:szCs w:val="24"/>
        </w:rPr>
        <w:t>Affiliation</w:t>
      </w:r>
    </w:p>
    <w:p w14:paraId="7D47BA18" w14:textId="42A11C05" w:rsidR="00A53E4D" w:rsidRPr="00034C55" w:rsidRDefault="00997B09" w:rsidP="00A53E4D">
      <w:pPr>
        <w:jc w:val="center"/>
        <w:rPr>
          <w:rFonts w:cs="Times New Roman"/>
          <w:szCs w:val="24"/>
        </w:rPr>
      </w:pPr>
      <w:r w:rsidRPr="00034C55">
        <w:rPr>
          <w:rFonts w:cs="Times New Roman"/>
          <w:szCs w:val="24"/>
        </w:rPr>
        <w:t>Date</w:t>
      </w:r>
    </w:p>
    <w:p w14:paraId="48AE5D64" w14:textId="1A2B4D61" w:rsidR="00A53E4D" w:rsidRPr="00034C55" w:rsidRDefault="00A53E4D" w:rsidP="00A53E4D">
      <w:pPr>
        <w:jc w:val="center"/>
        <w:rPr>
          <w:rFonts w:cs="Times New Roman"/>
          <w:szCs w:val="24"/>
        </w:rPr>
      </w:pPr>
    </w:p>
    <w:p w14:paraId="0A4437D1" w14:textId="761DFB87" w:rsidR="00A53E4D" w:rsidRPr="00034C55" w:rsidRDefault="00A53E4D" w:rsidP="00A53E4D">
      <w:pPr>
        <w:jc w:val="center"/>
        <w:rPr>
          <w:rFonts w:cs="Times New Roman"/>
          <w:szCs w:val="24"/>
        </w:rPr>
      </w:pPr>
    </w:p>
    <w:p w14:paraId="7747697E" w14:textId="09A705EE" w:rsidR="00A53E4D" w:rsidRPr="00034C55" w:rsidRDefault="00A53E4D" w:rsidP="00A53E4D">
      <w:pPr>
        <w:jc w:val="center"/>
        <w:rPr>
          <w:rFonts w:cs="Times New Roman"/>
          <w:szCs w:val="24"/>
        </w:rPr>
      </w:pPr>
    </w:p>
    <w:p w14:paraId="679B3860" w14:textId="48CEAE90" w:rsidR="00A53E4D" w:rsidRPr="00034C55" w:rsidRDefault="00A53E4D" w:rsidP="00A53E4D">
      <w:pPr>
        <w:jc w:val="center"/>
        <w:rPr>
          <w:rFonts w:cs="Times New Roman"/>
          <w:szCs w:val="24"/>
        </w:rPr>
      </w:pPr>
    </w:p>
    <w:p w14:paraId="3C0BB589" w14:textId="28401FD7" w:rsidR="00A53E4D" w:rsidRPr="00034C55" w:rsidRDefault="00A53E4D" w:rsidP="00A53E4D">
      <w:pPr>
        <w:jc w:val="center"/>
        <w:rPr>
          <w:rFonts w:cs="Times New Roman"/>
          <w:szCs w:val="24"/>
        </w:rPr>
      </w:pPr>
    </w:p>
    <w:p w14:paraId="3F123121" w14:textId="37F39768" w:rsidR="00A53E4D" w:rsidRPr="00034C55" w:rsidRDefault="00A53E4D" w:rsidP="00A53E4D">
      <w:pPr>
        <w:jc w:val="center"/>
        <w:rPr>
          <w:rFonts w:cs="Times New Roman"/>
          <w:szCs w:val="24"/>
        </w:rPr>
      </w:pPr>
    </w:p>
    <w:p w14:paraId="17043126" w14:textId="16DE3368" w:rsidR="00A53E4D" w:rsidRPr="00034C55" w:rsidRDefault="00A53E4D" w:rsidP="00A53E4D">
      <w:pPr>
        <w:jc w:val="center"/>
        <w:rPr>
          <w:rFonts w:cs="Times New Roman"/>
          <w:szCs w:val="24"/>
        </w:rPr>
      </w:pPr>
    </w:p>
    <w:p w14:paraId="6566E3E3" w14:textId="374163C4" w:rsidR="00A53E4D" w:rsidRPr="00034C55" w:rsidRDefault="00A53E4D" w:rsidP="00A53E4D">
      <w:pPr>
        <w:jc w:val="center"/>
        <w:rPr>
          <w:rFonts w:cs="Times New Roman"/>
          <w:szCs w:val="24"/>
        </w:rPr>
      </w:pPr>
    </w:p>
    <w:p w14:paraId="629D2A0C" w14:textId="4262F204" w:rsidR="00A53E4D" w:rsidRPr="00034C55" w:rsidRDefault="00A53E4D" w:rsidP="00A53E4D">
      <w:pPr>
        <w:jc w:val="center"/>
        <w:rPr>
          <w:rFonts w:cs="Times New Roman"/>
          <w:szCs w:val="24"/>
        </w:rPr>
      </w:pPr>
    </w:p>
    <w:p w14:paraId="68EB4D41" w14:textId="25FFB398" w:rsidR="00A53E4D" w:rsidRPr="00034C55" w:rsidRDefault="00A53E4D" w:rsidP="00A53E4D">
      <w:pPr>
        <w:jc w:val="center"/>
        <w:rPr>
          <w:rFonts w:cs="Times New Roman"/>
          <w:szCs w:val="24"/>
        </w:rPr>
      </w:pPr>
    </w:p>
    <w:p w14:paraId="5D99A728" w14:textId="6AAE9AAC" w:rsidR="00A53E4D" w:rsidRPr="00034C55" w:rsidRDefault="00A53E4D" w:rsidP="00A53E4D">
      <w:pPr>
        <w:jc w:val="center"/>
        <w:rPr>
          <w:rFonts w:cs="Times New Roman"/>
          <w:szCs w:val="24"/>
        </w:rPr>
      </w:pPr>
    </w:p>
    <w:p w14:paraId="47709CF7" w14:textId="46427976" w:rsidR="00A53E4D" w:rsidRPr="00034C55" w:rsidRDefault="00A53E4D" w:rsidP="00A53E4D">
      <w:pPr>
        <w:jc w:val="center"/>
        <w:rPr>
          <w:rFonts w:cs="Times New Roman"/>
          <w:szCs w:val="24"/>
        </w:rPr>
      </w:pPr>
    </w:p>
    <w:p w14:paraId="7F3A7383" w14:textId="006E6C05" w:rsidR="00A53E4D" w:rsidRPr="00034C55" w:rsidRDefault="00A53E4D" w:rsidP="00A53E4D">
      <w:pPr>
        <w:jc w:val="center"/>
        <w:rPr>
          <w:rFonts w:cs="Times New Roman"/>
          <w:szCs w:val="24"/>
        </w:rPr>
      </w:pPr>
    </w:p>
    <w:p w14:paraId="5C313C4D" w14:textId="77777777" w:rsidR="00A53E4D" w:rsidRPr="00034C55" w:rsidRDefault="00997B09" w:rsidP="00A53E4D">
      <w:pPr>
        <w:jc w:val="center"/>
        <w:rPr>
          <w:rFonts w:cs="Times New Roman"/>
          <w:b/>
          <w:bCs/>
          <w:szCs w:val="24"/>
        </w:rPr>
      </w:pPr>
      <w:r w:rsidRPr="00034C55">
        <w:rPr>
          <w:rFonts w:cs="Times New Roman"/>
          <w:b/>
          <w:bCs/>
          <w:szCs w:val="24"/>
        </w:rPr>
        <w:t>Religion</w:t>
      </w:r>
    </w:p>
    <w:p w14:paraId="2732A002" w14:textId="6AE19694" w:rsidR="00A53E4D" w:rsidRPr="00034C55" w:rsidRDefault="00997B09" w:rsidP="00A53E4D">
      <w:pPr>
        <w:rPr>
          <w:rFonts w:cs="Times New Roman"/>
          <w:szCs w:val="24"/>
        </w:rPr>
      </w:pPr>
      <w:r w:rsidRPr="00034C55">
        <w:rPr>
          <w:rFonts w:cs="Times New Roman"/>
          <w:szCs w:val="24"/>
        </w:rPr>
        <w:lastRenderedPageBreak/>
        <w:tab/>
      </w:r>
      <w:r w:rsidR="0046614C" w:rsidRPr="00034C55">
        <w:rPr>
          <w:rFonts w:cs="Times New Roman"/>
          <w:szCs w:val="24"/>
        </w:rPr>
        <w:t xml:space="preserve">Christian </w:t>
      </w:r>
      <w:r w:rsidR="00F31B34" w:rsidRPr="00034C55">
        <w:rPr>
          <w:rFonts w:cs="Times New Roman"/>
          <w:szCs w:val="24"/>
        </w:rPr>
        <w:t>worship</w:t>
      </w:r>
      <w:r w:rsidR="0046614C" w:rsidRPr="00034C55">
        <w:rPr>
          <w:rFonts w:cs="Times New Roman"/>
          <w:szCs w:val="24"/>
        </w:rPr>
        <w:t xml:space="preserve"> ranges in style from the use of carefully prescribed and structured </w:t>
      </w:r>
      <w:r w:rsidR="00F31B34" w:rsidRPr="00034C55">
        <w:rPr>
          <w:rFonts w:cs="Times New Roman"/>
          <w:szCs w:val="24"/>
        </w:rPr>
        <w:t>rituals. Since</w:t>
      </w:r>
      <w:r w:rsidR="0046614C" w:rsidRPr="00034C55">
        <w:rPr>
          <w:rFonts w:cs="Times New Roman"/>
          <w:szCs w:val="24"/>
        </w:rPr>
        <w:t xml:space="preserve"> my childhood, I have been a member of the roman catholic religion </w:t>
      </w:r>
      <w:r w:rsidR="00F31B34" w:rsidRPr="00034C55">
        <w:rPr>
          <w:rFonts w:cs="Times New Roman"/>
          <w:szCs w:val="24"/>
        </w:rPr>
        <w:t>traditions. Catholics</w:t>
      </w:r>
      <w:r w:rsidR="0046614C" w:rsidRPr="00034C55">
        <w:rPr>
          <w:rFonts w:cs="Times New Roman"/>
          <w:szCs w:val="24"/>
        </w:rPr>
        <w:t xml:space="preserve"> have a twofold understanding of sacred time: the time of origins when the holy events happened and </w:t>
      </w:r>
      <w:r w:rsidR="004663CA" w:rsidRPr="00034C55">
        <w:rPr>
          <w:rFonts w:cs="Times New Roman"/>
          <w:szCs w:val="24"/>
        </w:rPr>
        <w:t xml:space="preserve">the time of renewal when those </w:t>
      </w:r>
      <w:r w:rsidR="00F31B34" w:rsidRPr="00034C55">
        <w:rPr>
          <w:rFonts w:cs="Times New Roman"/>
          <w:szCs w:val="24"/>
        </w:rPr>
        <w:t>hallowed events</w:t>
      </w:r>
      <w:r w:rsidR="004663CA" w:rsidRPr="00034C55">
        <w:rPr>
          <w:rFonts w:cs="Times New Roman"/>
          <w:szCs w:val="24"/>
        </w:rPr>
        <w:t xml:space="preserve"> are </w:t>
      </w:r>
      <w:r w:rsidR="00F31B34" w:rsidRPr="00034C55">
        <w:rPr>
          <w:rFonts w:cs="Times New Roman"/>
          <w:szCs w:val="24"/>
        </w:rPr>
        <w:t>enacted. The</w:t>
      </w:r>
      <w:r w:rsidR="004663CA" w:rsidRPr="00034C55">
        <w:rPr>
          <w:rFonts w:cs="Times New Roman"/>
          <w:szCs w:val="24"/>
        </w:rPr>
        <w:t xml:space="preserve"> most religious affairs in this religion include the </w:t>
      </w:r>
      <w:r w:rsidR="00F31B34" w:rsidRPr="00034C55">
        <w:rPr>
          <w:rFonts w:cs="Times New Roman"/>
          <w:szCs w:val="24"/>
        </w:rPr>
        <w:t>life, death</w:t>
      </w:r>
      <w:r w:rsidR="004663CA" w:rsidRPr="00034C55">
        <w:rPr>
          <w:rFonts w:cs="Times New Roman"/>
          <w:szCs w:val="24"/>
        </w:rPr>
        <w:t xml:space="preserve">, and resurrection of </w:t>
      </w:r>
      <w:r w:rsidR="00F31B34" w:rsidRPr="00034C55">
        <w:rPr>
          <w:rFonts w:cs="Times New Roman"/>
          <w:szCs w:val="24"/>
        </w:rPr>
        <w:t>Jesus</w:t>
      </w:r>
      <w:r w:rsidR="004663CA" w:rsidRPr="00034C55">
        <w:rPr>
          <w:rFonts w:cs="Times New Roman"/>
          <w:szCs w:val="24"/>
        </w:rPr>
        <w:t xml:space="preserve"> and the church's founding</w:t>
      </w:r>
      <w:r w:rsidR="00F31B34" w:rsidRPr="00034C55">
        <w:rPr>
          <w:rFonts w:cs="Times New Roman"/>
          <w:szCs w:val="24"/>
        </w:rPr>
        <w:t>. Therefore,</w:t>
      </w:r>
      <w:r w:rsidR="004663CA" w:rsidRPr="00034C55">
        <w:rPr>
          <w:rFonts w:cs="Times New Roman"/>
          <w:szCs w:val="24"/>
        </w:rPr>
        <w:t xml:space="preserve"> Roman </w:t>
      </w:r>
      <w:r w:rsidR="00F31B34" w:rsidRPr="00034C55">
        <w:rPr>
          <w:rFonts w:cs="Times New Roman"/>
          <w:szCs w:val="24"/>
        </w:rPr>
        <w:t>Catholics</w:t>
      </w:r>
      <w:r w:rsidR="004663CA" w:rsidRPr="00034C55">
        <w:rPr>
          <w:rFonts w:cs="Times New Roman"/>
          <w:szCs w:val="24"/>
        </w:rPr>
        <w:t xml:space="preserve"> do not experience time as an aspect to be </w:t>
      </w:r>
      <w:r w:rsidR="00F31B34" w:rsidRPr="00034C55">
        <w:rPr>
          <w:rFonts w:cs="Times New Roman"/>
          <w:szCs w:val="24"/>
        </w:rPr>
        <w:t>shunned. Time</w:t>
      </w:r>
      <w:r w:rsidR="004663CA" w:rsidRPr="00034C55">
        <w:rPr>
          <w:rFonts w:cs="Times New Roman"/>
          <w:szCs w:val="24"/>
        </w:rPr>
        <w:t xml:space="preserve"> is the arena in which humans may choose to </w:t>
      </w:r>
      <w:r w:rsidR="00F31B34" w:rsidRPr="00034C55">
        <w:rPr>
          <w:rFonts w:cs="Times New Roman"/>
          <w:szCs w:val="24"/>
        </w:rPr>
        <w:t>reject</w:t>
      </w:r>
      <w:r w:rsidR="004663CA" w:rsidRPr="00034C55">
        <w:rPr>
          <w:rFonts w:cs="Times New Roman"/>
          <w:szCs w:val="24"/>
        </w:rPr>
        <w:t xml:space="preserve"> or accept god’s gift of </w:t>
      </w:r>
      <w:r w:rsidR="00F31B34" w:rsidRPr="00034C55">
        <w:rPr>
          <w:rFonts w:cs="Times New Roman"/>
          <w:szCs w:val="24"/>
        </w:rPr>
        <w:t>grace, moving</w:t>
      </w:r>
      <w:r w:rsidR="004663CA" w:rsidRPr="00034C55">
        <w:rPr>
          <w:rFonts w:cs="Times New Roman"/>
          <w:szCs w:val="24"/>
        </w:rPr>
        <w:t xml:space="preserve"> towards damnation or </w:t>
      </w:r>
      <w:r w:rsidR="00F31B34" w:rsidRPr="00034C55">
        <w:rPr>
          <w:rFonts w:cs="Times New Roman"/>
          <w:szCs w:val="24"/>
        </w:rPr>
        <w:t>salvation. When</w:t>
      </w:r>
      <w:r w:rsidR="004663CA" w:rsidRPr="00034C55">
        <w:rPr>
          <w:rFonts w:cs="Times New Roman"/>
          <w:szCs w:val="24"/>
        </w:rPr>
        <w:t xml:space="preserve"> Roman </w:t>
      </w:r>
      <w:r w:rsidR="00F31B34" w:rsidRPr="00034C55">
        <w:rPr>
          <w:rFonts w:cs="Times New Roman"/>
          <w:szCs w:val="24"/>
        </w:rPr>
        <w:t>Catholics</w:t>
      </w:r>
      <w:r w:rsidR="004663CA" w:rsidRPr="00034C55">
        <w:rPr>
          <w:rFonts w:cs="Times New Roman"/>
          <w:szCs w:val="24"/>
        </w:rPr>
        <w:t xml:space="preserve"> re-enact the sacred events of the life of </w:t>
      </w:r>
      <w:r w:rsidR="00F31B34" w:rsidRPr="00034C55">
        <w:rPr>
          <w:rFonts w:cs="Times New Roman"/>
          <w:szCs w:val="24"/>
        </w:rPr>
        <w:t>Jesus,</w:t>
      </w:r>
      <w:r w:rsidR="004663CA" w:rsidRPr="00034C55">
        <w:rPr>
          <w:rFonts w:cs="Times New Roman"/>
          <w:szCs w:val="24"/>
        </w:rPr>
        <w:t xml:space="preserve"> they renew their spirits by moving deliberately into holy </w:t>
      </w:r>
      <w:r w:rsidR="00F31B34" w:rsidRPr="00034C55">
        <w:rPr>
          <w:rFonts w:cs="Times New Roman"/>
          <w:szCs w:val="24"/>
        </w:rPr>
        <w:t>time. The</w:t>
      </w:r>
      <w:r w:rsidR="004719E1" w:rsidRPr="00034C55">
        <w:rPr>
          <w:rFonts w:cs="Times New Roman"/>
          <w:szCs w:val="24"/>
        </w:rPr>
        <w:t xml:space="preserve"> celebration of the anointing of the </w:t>
      </w:r>
      <w:r w:rsidR="00F31B34" w:rsidRPr="00034C55">
        <w:rPr>
          <w:rFonts w:cs="Times New Roman"/>
          <w:szCs w:val="24"/>
        </w:rPr>
        <w:t xml:space="preserve">sick, </w:t>
      </w:r>
      <w:r w:rsidR="004719E1" w:rsidRPr="00034C55">
        <w:rPr>
          <w:rFonts w:cs="Times New Roman"/>
          <w:szCs w:val="24"/>
        </w:rPr>
        <w:t xml:space="preserve">religious </w:t>
      </w:r>
      <w:r w:rsidR="00F31B34" w:rsidRPr="00034C55">
        <w:rPr>
          <w:rFonts w:cs="Times New Roman"/>
          <w:szCs w:val="24"/>
        </w:rPr>
        <w:t>orders, marriage, reconciliation, confirmation</w:t>
      </w:r>
      <w:r w:rsidR="004719E1" w:rsidRPr="00034C55">
        <w:rPr>
          <w:rFonts w:cs="Times New Roman"/>
          <w:szCs w:val="24"/>
        </w:rPr>
        <w:t xml:space="preserve">, and baptism creates a space of sacred time </w:t>
      </w:r>
      <w:r w:rsidR="00F31B34" w:rsidRPr="00034C55">
        <w:rPr>
          <w:rFonts w:cs="Times New Roman"/>
          <w:szCs w:val="24"/>
        </w:rPr>
        <w:t>Catholics</w:t>
      </w:r>
      <w:r w:rsidR="004719E1" w:rsidRPr="00034C55">
        <w:rPr>
          <w:rFonts w:cs="Times New Roman"/>
          <w:szCs w:val="24"/>
        </w:rPr>
        <w:t xml:space="preserve"> also mark sacred time through the liturgical seasons of the </w:t>
      </w:r>
      <w:r w:rsidR="00F31B34" w:rsidRPr="00034C55">
        <w:rPr>
          <w:rFonts w:cs="Times New Roman"/>
          <w:szCs w:val="24"/>
        </w:rPr>
        <w:t>year. Vatican City</w:t>
      </w:r>
      <w:r w:rsidR="004719E1" w:rsidRPr="00034C55">
        <w:rPr>
          <w:rFonts w:cs="Times New Roman"/>
          <w:szCs w:val="24"/>
        </w:rPr>
        <w:t xml:space="preserve"> is one of the holy </w:t>
      </w:r>
      <w:r w:rsidR="00F31B34" w:rsidRPr="00034C55">
        <w:rPr>
          <w:rFonts w:cs="Times New Roman"/>
          <w:szCs w:val="24"/>
        </w:rPr>
        <w:t xml:space="preserve">places </w:t>
      </w:r>
      <w:r w:rsidR="004719E1" w:rsidRPr="00034C55">
        <w:rPr>
          <w:rFonts w:cs="Times New Roman"/>
          <w:szCs w:val="24"/>
        </w:rPr>
        <w:t xml:space="preserve">for </w:t>
      </w:r>
      <w:r w:rsidR="00F31B34" w:rsidRPr="00034C55">
        <w:rPr>
          <w:rFonts w:cs="Times New Roman"/>
          <w:szCs w:val="24"/>
        </w:rPr>
        <w:t>Catholics. The</w:t>
      </w:r>
      <w:r w:rsidR="004719E1" w:rsidRPr="00034C55">
        <w:rPr>
          <w:rFonts w:cs="Times New Roman"/>
          <w:szCs w:val="24"/>
        </w:rPr>
        <w:t xml:space="preserve"> Catholic concept of sacred </w:t>
      </w:r>
      <w:r w:rsidR="00F31B34" w:rsidRPr="00034C55">
        <w:rPr>
          <w:rFonts w:cs="Times New Roman"/>
          <w:szCs w:val="24"/>
        </w:rPr>
        <w:t>space includes</w:t>
      </w:r>
      <w:r w:rsidR="004719E1" w:rsidRPr="00034C55">
        <w:rPr>
          <w:rFonts w:cs="Times New Roman"/>
          <w:szCs w:val="24"/>
        </w:rPr>
        <w:t xml:space="preserve"> altars dedicated to particular saints and the statue of </w:t>
      </w:r>
      <w:r w:rsidR="00F31B34" w:rsidRPr="00034C55">
        <w:rPr>
          <w:rFonts w:cs="Times New Roman"/>
          <w:szCs w:val="24"/>
        </w:rPr>
        <w:t>Jesus</w:t>
      </w:r>
      <w:r w:rsidR="004719E1" w:rsidRPr="00034C55">
        <w:rPr>
          <w:rFonts w:cs="Times New Roman"/>
          <w:szCs w:val="24"/>
        </w:rPr>
        <w:t xml:space="preserve"> on the </w:t>
      </w:r>
      <w:r w:rsidR="00F31B34" w:rsidRPr="00034C55">
        <w:rPr>
          <w:rFonts w:cs="Times New Roman"/>
          <w:szCs w:val="24"/>
        </w:rPr>
        <w:t>cross</w:t>
      </w:r>
      <w:r w:rsidR="00D44E38" w:rsidRPr="00034C55">
        <w:rPr>
          <w:rFonts w:cs="Times New Roman"/>
          <w:szCs w:val="24"/>
        </w:rPr>
        <w:t xml:space="preserve"> (Witte, 2012)</w:t>
      </w:r>
      <w:r w:rsidR="00CB16C7" w:rsidRPr="00034C55">
        <w:rPr>
          <w:rFonts w:cs="Times New Roman"/>
          <w:szCs w:val="24"/>
        </w:rPr>
        <w:t>.</w:t>
      </w:r>
    </w:p>
    <w:p w14:paraId="1848413C" w14:textId="4091E08C" w:rsidR="00CB16C7" w:rsidRPr="00034C55" w:rsidRDefault="00997B09" w:rsidP="00A53E4D">
      <w:pPr>
        <w:rPr>
          <w:rFonts w:cs="Times New Roman"/>
          <w:szCs w:val="24"/>
        </w:rPr>
      </w:pPr>
      <w:r w:rsidRPr="00034C55">
        <w:rPr>
          <w:rFonts w:cs="Times New Roman"/>
          <w:szCs w:val="24"/>
        </w:rPr>
        <w:tab/>
      </w:r>
      <w:r w:rsidR="00897C8C" w:rsidRPr="00034C55">
        <w:rPr>
          <w:rFonts w:cs="Times New Roman"/>
          <w:szCs w:val="24"/>
        </w:rPr>
        <w:t xml:space="preserve">There are different examples of </w:t>
      </w:r>
      <w:r w:rsidR="002C7FE3" w:rsidRPr="00034C55">
        <w:rPr>
          <w:rFonts w:cs="Times New Roman"/>
          <w:szCs w:val="24"/>
        </w:rPr>
        <w:t>primal</w:t>
      </w:r>
      <w:r w:rsidR="00897C8C" w:rsidRPr="00034C55">
        <w:rPr>
          <w:rFonts w:cs="Times New Roman"/>
          <w:szCs w:val="24"/>
        </w:rPr>
        <w:t xml:space="preserve"> religions, such as the aborigines of </w:t>
      </w:r>
      <w:r w:rsidR="002C7FE3" w:rsidRPr="00034C55">
        <w:rPr>
          <w:rFonts w:cs="Times New Roman"/>
          <w:szCs w:val="24"/>
        </w:rPr>
        <w:t>Australia, Yoruba</w:t>
      </w:r>
      <w:r w:rsidR="00897C8C" w:rsidRPr="00034C55">
        <w:rPr>
          <w:rFonts w:cs="Times New Roman"/>
          <w:szCs w:val="24"/>
        </w:rPr>
        <w:t xml:space="preserve"> of </w:t>
      </w:r>
      <w:r w:rsidR="002C7FE3" w:rsidRPr="00034C55">
        <w:rPr>
          <w:rFonts w:cs="Times New Roman"/>
          <w:szCs w:val="24"/>
        </w:rPr>
        <w:t>Africa, the</w:t>
      </w:r>
      <w:r w:rsidR="00897C8C" w:rsidRPr="00034C55">
        <w:rPr>
          <w:rFonts w:cs="Times New Roman"/>
          <w:szCs w:val="24"/>
        </w:rPr>
        <w:t xml:space="preserve"> plains Indians of North America, and the </w:t>
      </w:r>
      <w:r w:rsidR="002C7FE3" w:rsidRPr="00034C55">
        <w:rPr>
          <w:rFonts w:cs="Times New Roman"/>
          <w:szCs w:val="24"/>
        </w:rPr>
        <w:t>Aztecs. Sacred</w:t>
      </w:r>
      <w:r w:rsidR="002A5F09" w:rsidRPr="00034C55">
        <w:rPr>
          <w:rFonts w:cs="Times New Roman"/>
          <w:szCs w:val="24"/>
        </w:rPr>
        <w:t xml:space="preserve"> space, according to the </w:t>
      </w:r>
      <w:r w:rsidR="002C7FE3" w:rsidRPr="00034C55">
        <w:rPr>
          <w:rFonts w:cs="Times New Roman"/>
          <w:szCs w:val="24"/>
        </w:rPr>
        <w:t>Aboriginal</w:t>
      </w:r>
      <w:r w:rsidR="002A5F09" w:rsidRPr="00034C55">
        <w:rPr>
          <w:rFonts w:cs="Times New Roman"/>
          <w:szCs w:val="24"/>
        </w:rPr>
        <w:t xml:space="preserve"> religion, includes places such as Ayars </w:t>
      </w:r>
      <w:r w:rsidR="002C7FE3" w:rsidRPr="00034C55">
        <w:rPr>
          <w:rFonts w:cs="Times New Roman"/>
          <w:szCs w:val="24"/>
        </w:rPr>
        <w:t>rocks. Such</w:t>
      </w:r>
      <w:r w:rsidR="002A5F09" w:rsidRPr="00034C55">
        <w:rPr>
          <w:rFonts w:cs="Times New Roman"/>
          <w:szCs w:val="24"/>
        </w:rPr>
        <w:t xml:space="preserve"> a rock has been utilized for indigenous ceremonies for many </w:t>
      </w:r>
      <w:r w:rsidR="002C7FE3" w:rsidRPr="00034C55">
        <w:rPr>
          <w:rFonts w:cs="Times New Roman"/>
          <w:szCs w:val="24"/>
        </w:rPr>
        <w:t>centuries. The</w:t>
      </w:r>
      <w:r w:rsidR="002A5F09" w:rsidRPr="00034C55">
        <w:rPr>
          <w:rFonts w:cs="Times New Roman"/>
          <w:szCs w:val="24"/>
        </w:rPr>
        <w:t xml:space="preserve"> other holy space is the Kata </w:t>
      </w:r>
      <w:r w:rsidR="002C7FE3" w:rsidRPr="00034C55">
        <w:rPr>
          <w:rFonts w:cs="Times New Roman"/>
          <w:szCs w:val="24"/>
        </w:rPr>
        <w:t>Tjuta. This</w:t>
      </w:r>
      <w:r w:rsidR="002A5F09" w:rsidRPr="00034C55">
        <w:rPr>
          <w:rFonts w:cs="Times New Roman"/>
          <w:szCs w:val="24"/>
        </w:rPr>
        <w:t xml:space="preserve"> rock </w:t>
      </w:r>
      <w:r w:rsidR="002C7FE3" w:rsidRPr="00034C55">
        <w:rPr>
          <w:rFonts w:cs="Times New Roman"/>
          <w:szCs w:val="24"/>
        </w:rPr>
        <w:t>consists</w:t>
      </w:r>
      <w:r w:rsidR="002A5F09" w:rsidRPr="00034C55">
        <w:rPr>
          <w:rFonts w:cs="Times New Roman"/>
          <w:szCs w:val="24"/>
        </w:rPr>
        <w:t xml:space="preserve"> of boulders dotted the ochre-red. It has spiritual importance to the aboriginal religion worshipers. The domes of the </w:t>
      </w:r>
      <w:r w:rsidR="002C7FE3" w:rsidRPr="00034C55">
        <w:rPr>
          <w:rFonts w:cs="Times New Roman"/>
          <w:szCs w:val="24"/>
        </w:rPr>
        <w:t>rocks, as mentioned</w:t>
      </w:r>
      <w:r w:rsidR="002A5F09" w:rsidRPr="00034C55">
        <w:rPr>
          <w:rFonts w:cs="Times New Roman"/>
          <w:szCs w:val="24"/>
        </w:rPr>
        <w:t xml:space="preserve"> earlier, are shrouded in mysterious myths about </w:t>
      </w:r>
      <w:r w:rsidR="002C7FE3" w:rsidRPr="00034C55">
        <w:rPr>
          <w:rFonts w:cs="Times New Roman"/>
          <w:szCs w:val="24"/>
        </w:rPr>
        <w:t xml:space="preserve">these religions. Their spiritual beliefs are intimately linked with the land. They experience a unique connection to their land and its nature. According to this religion, sacred time is the moment when the spiritual ancestors built the land. They also consider the holy ceremonies and ceremonies using objects as a blessed </w:t>
      </w:r>
      <w:r w:rsidR="007C5598" w:rsidRPr="00034C55">
        <w:rPr>
          <w:rFonts w:cs="Times New Roman"/>
          <w:szCs w:val="24"/>
        </w:rPr>
        <w:t xml:space="preserve">time. The worshipers also believe the passage rituals a sacred time as its celebration takes place at sacred sites. The smoking ceremony is also a holy </w:t>
      </w:r>
      <w:r w:rsidR="007C5598" w:rsidRPr="00034C55">
        <w:rPr>
          <w:rFonts w:cs="Times New Roman"/>
          <w:szCs w:val="24"/>
        </w:rPr>
        <w:lastRenderedPageBreak/>
        <w:t>time in this religion. The primary purpose of the smoking ceremony is to heal and clean the participants and the place, ward off evil spirits and acknowledge the ancestors</w:t>
      </w:r>
      <w:r w:rsidR="00F56A9D" w:rsidRPr="00034C55">
        <w:rPr>
          <w:rFonts w:cs="Times New Roman"/>
          <w:szCs w:val="24"/>
        </w:rPr>
        <w:t xml:space="preserve"> (</w:t>
      </w:r>
      <w:proofErr w:type="spellStart"/>
      <w:r w:rsidR="00F56A9D" w:rsidRPr="00034C55">
        <w:rPr>
          <w:rFonts w:cs="Times New Roman"/>
          <w:szCs w:val="24"/>
        </w:rPr>
        <w:t>Dussart</w:t>
      </w:r>
      <w:proofErr w:type="spellEnd"/>
      <w:r w:rsidR="00F56A9D" w:rsidRPr="00034C55">
        <w:rPr>
          <w:rFonts w:cs="Times New Roman"/>
          <w:szCs w:val="24"/>
        </w:rPr>
        <w:t xml:space="preserve"> &amp; </w:t>
      </w:r>
      <w:proofErr w:type="spellStart"/>
      <w:r w:rsidR="00F56A9D" w:rsidRPr="00034C55">
        <w:rPr>
          <w:rFonts w:cs="Times New Roman"/>
          <w:szCs w:val="24"/>
        </w:rPr>
        <w:t>Morphy</w:t>
      </w:r>
      <w:proofErr w:type="spellEnd"/>
      <w:r w:rsidR="00F56A9D" w:rsidRPr="00034C55">
        <w:rPr>
          <w:rFonts w:cs="Times New Roman"/>
          <w:szCs w:val="24"/>
        </w:rPr>
        <w:t>, 2017)</w:t>
      </w:r>
      <w:r w:rsidR="007C5598" w:rsidRPr="00034C55">
        <w:rPr>
          <w:rFonts w:cs="Times New Roman"/>
          <w:szCs w:val="24"/>
        </w:rPr>
        <w:t>.</w:t>
      </w:r>
    </w:p>
    <w:p w14:paraId="449A5C6A" w14:textId="70D83A07" w:rsidR="002C7FE3" w:rsidRPr="00034C55" w:rsidRDefault="002C7FE3" w:rsidP="00A53E4D">
      <w:pPr>
        <w:rPr>
          <w:rFonts w:cs="Times New Roman"/>
          <w:szCs w:val="24"/>
        </w:rPr>
      </w:pPr>
    </w:p>
    <w:p w14:paraId="3237117C" w14:textId="05A68E1A" w:rsidR="002C7FE3" w:rsidRPr="00034C55" w:rsidRDefault="002C7FE3" w:rsidP="00A53E4D">
      <w:pPr>
        <w:rPr>
          <w:rFonts w:cs="Times New Roman"/>
          <w:szCs w:val="24"/>
        </w:rPr>
      </w:pPr>
    </w:p>
    <w:p w14:paraId="61A63CEE" w14:textId="417C6D39" w:rsidR="002C7FE3" w:rsidRPr="00034C55" w:rsidRDefault="002C7FE3" w:rsidP="00A53E4D">
      <w:pPr>
        <w:rPr>
          <w:rFonts w:cs="Times New Roman"/>
          <w:szCs w:val="24"/>
        </w:rPr>
      </w:pPr>
    </w:p>
    <w:p w14:paraId="5D76F9B9" w14:textId="38571C21" w:rsidR="002C7FE3" w:rsidRPr="00034C55" w:rsidRDefault="002C7FE3" w:rsidP="00A53E4D">
      <w:pPr>
        <w:rPr>
          <w:rFonts w:cs="Times New Roman"/>
          <w:szCs w:val="24"/>
        </w:rPr>
      </w:pPr>
    </w:p>
    <w:p w14:paraId="00DEE360" w14:textId="01C594FF" w:rsidR="002C7FE3" w:rsidRPr="00034C55" w:rsidRDefault="002C7FE3" w:rsidP="00A53E4D">
      <w:pPr>
        <w:rPr>
          <w:rFonts w:cs="Times New Roman"/>
          <w:szCs w:val="24"/>
        </w:rPr>
      </w:pPr>
    </w:p>
    <w:p w14:paraId="13F1BA2E" w14:textId="3B8036E3" w:rsidR="002C7FE3" w:rsidRPr="00034C55" w:rsidRDefault="002C7FE3" w:rsidP="00A53E4D">
      <w:pPr>
        <w:rPr>
          <w:rFonts w:cs="Times New Roman"/>
          <w:szCs w:val="24"/>
        </w:rPr>
      </w:pPr>
    </w:p>
    <w:p w14:paraId="40C66830" w14:textId="1697C0C6" w:rsidR="002C7FE3" w:rsidRPr="00034C55" w:rsidRDefault="002C7FE3" w:rsidP="00A53E4D">
      <w:pPr>
        <w:rPr>
          <w:rFonts w:cs="Times New Roman"/>
          <w:szCs w:val="24"/>
        </w:rPr>
      </w:pPr>
    </w:p>
    <w:p w14:paraId="56CB1C68" w14:textId="490DAFA0" w:rsidR="002C7FE3" w:rsidRPr="00034C55" w:rsidRDefault="002C7FE3" w:rsidP="00A53E4D">
      <w:pPr>
        <w:rPr>
          <w:rFonts w:cs="Times New Roman"/>
          <w:szCs w:val="24"/>
        </w:rPr>
      </w:pPr>
    </w:p>
    <w:p w14:paraId="2D1771E8" w14:textId="77799085" w:rsidR="002C7FE3" w:rsidRPr="00034C55" w:rsidRDefault="002C7FE3" w:rsidP="00A53E4D">
      <w:pPr>
        <w:rPr>
          <w:rFonts w:cs="Times New Roman"/>
          <w:szCs w:val="24"/>
        </w:rPr>
      </w:pPr>
    </w:p>
    <w:p w14:paraId="0DAA23D9" w14:textId="532DF41A" w:rsidR="002C7FE3" w:rsidRPr="00034C55" w:rsidRDefault="002C7FE3" w:rsidP="00A53E4D">
      <w:pPr>
        <w:rPr>
          <w:rFonts w:cs="Times New Roman"/>
          <w:szCs w:val="24"/>
        </w:rPr>
      </w:pPr>
    </w:p>
    <w:p w14:paraId="24FA7319" w14:textId="371E3DE8" w:rsidR="002C7FE3" w:rsidRPr="00034C55" w:rsidRDefault="002C7FE3" w:rsidP="00A53E4D">
      <w:pPr>
        <w:rPr>
          <w:rFonts w:cs="Times New Roman"/>
          <w:szCs w:val="24"/>
        </w:rPr>
      </w:pPr>
    </w:p>
    <w:p w14:paraId="1E39AD1F" w14:textId="25B34ED0" w:rsidR="002C7FE3" w:rsidRPr="00034C55" w:rsidRDefault="002C7FE3" w:rsidP="00A53E4D">
      <w:pPr>
        <w:rPr>
          <w:rFonts w:cs="Times New Roman"/>
          <w:szCs w:val="24"/>
        </w:rPr>
      </w:pPr>
    </w:p>
    <w:p w14:paraId="6AE33F27" w14:textId="2AFAA0D9" w:rsidR="002C7FE3" w:rsidRPr="00034C55" w:rsidRDefault="002C7FE3" w:rsidP="00A53E4D">
      <w:pPr>
        <w:rPr>
          <w:rFonts w:cs="Times New Roman"/>
          <w:szCs w:val="24"/>
        </w:rPr>
      </w:pPr>
    </w:p>
    <w:p w14:paraId="6BF96B0A" w14:textId="5A8C400A" w:rsidR="002C7FE3" w:rsidRPr="00034C55" w:rsidRDefault="002C7FE3" w:rsidP="00A53E4D">
      <w:pPr>
        <w:rPr>
          <w:rFonts w:cs="Times New Roman"/>
          <w:szCs w:val="24"/>
        </w:rPr>
      </w:pPr>
    </w:p>
    <w:p w14:paraId="51819E91" w14:textId="74ACFFD5" w:rsidR="002C7FE3" w:rsidRPr="00034C55" w:rsidRDefault="002C7FE3" w:rsidP="00A53E4D">
      <w:pPr>
        <w:rPr>
          <w:rFonts w:cs="Times New Roman"/>
          <w:szCs w:val="24"/>
        </w:rPr>
      </w:pPr>
    </w:p>
    <w:p w14:paraId="2BDF8272" w14:textId="389C10D4" w:rsidR="002C7FE3" w:rsidRPr="00034C55" w:rsidRDefault="002C7FE3" w:rsidP="00A53E4D">
      <w:pPr>
        <w:rPr>
          <w:rFonts w:cs="Times New Roman"/>
          <w:szCs w:val="24"/>
        </w:rPr>
      </w:pPr>
    </w:p>
    <w:p w14:paraId="563E5E72" w14:textId="31BA158E" w:rsidR="002C7FE3" w:rsidRPr="00034C55" w:rsidRDefault="002C7FE3" w:rsidP="00A53E4D">
      <w:pPr>
        <w:rPr>
          <w:rFonts w:cs="Times New Roman"/>
          <w:szCs w:val="24"/>
        </w:rPr>
      </w:pPr>
    </w:p>
    <w:p w14:paraId="4AD9AFC4" w14:textId="1C38E179" w:rsidR="002C7FE3" w:rsidRPr="00034C55" w:rsidRDefault="002C7FE3" w:rsidP="00A53E4D">
      <w:pPr>
        <w:rPr>
          <w:rFonts w:cs="Times New Roman"/>
          <w:szCs w:val="24"/>
        </w:rPr>
      </w:pPr>
    </w:p>
    <w:p w14:paraId="4D2EAEAE" w14:textId="12F02D3E" w:rsidR="002C7FE3" w:rsidRPr="00034C55" w:rsidRDefault="002C7FE3" w:rsidP="00A53E4D">
      <w:pPr>
        <w:rPr>
          <w:rFonts w:cs="Times New Roman"/>
          <w:szCs w:val="24"/>
        </w:rPr>
      </w:pPr>
    </w:p>
    <w:p w14:paraId="230469CF" w14:textId="7B5BEC35" w:rsidR="002C7FE3" w:rsidRPr="00034C55" w:rsidRDefault="002C7FE3" w:rsidP="00A53E4D">
      <w:pPr>
        <w:rPr>
          <w:rFonts w:cs="Times New Roman"/>
          <w:szCs w:val="24"/>
        </w:rPr>
      </w:pPr>
    </w:p>
    <w:p w14:paraId="1081AE6F" w14:textId="77777777" w:rsidR="002C7FE3" w:rsidRPr="00034C55" w:rsidRDefault="002C7FE3" w:rsidP="00A53E4D">
      <w:pPr>
        <w:rPr>
          <w:rFonts w:cs="Times New Roman"/>
          <w:szCs w:val="24"/>
        </w:rPr>
      </w:pPr>
    </w:p>
    <w:p w14:paraId="65CE8420" w14:textId="2FFD18E8" w:rsidR="00D44E38" w:rsidRPr="00034C55" w:rsidRDefault="00997B09" w:rsidP="00D44E38">
      <w:pPr>
        <w:shd w:val="clear" w:color="auto" w:fill="FFFFFF"/>
        <w:spacing w:line="240" w:lineRule="auto"/>
        <w:jc w:val="center"/>
        <w:rPr>
          <w:rFonts w:eastAsia="Times New Roman" w:cs="Times New Roman"/>
          <w:szCs w:val="24"/>
        </w:rPr>
      </w:pPr>
      <w:r w:rsidRPr="00034C55">
        <w:rPr>
          <w:rFonts w:eastAsia="Times New Roman" w:cs="Times New Roman"/>
          <w:szCs w:val="24"/>
        </w:rPr>
        <w:lastRenderedPageBreak/>
        <w:t>References</w:t>
      </w:r>
    </w:p>
    <w:p w14:paraId="1BB1445D" w14:textId="246CD7DB" w:rsidR="00034C55" w:rsidRPr="00034C55" w:rsidRDefault="00034C55" w:rsidP="00034C55">
      <w:pPr>
        <w:shd w:val="clear" w:color="auto" w:fill="FFFFFF"/>
        <w:spacing w:line="240" w:lineRule="auto"/>
        <w:rPr>
          <w:rFonts w:eastAsia="Times New Roman" w:cs="Times New Roman"/>
          <w:szCs w:val="24"/>
        </w:rPr>
      </w:pPr>
      <w:proofErr w:type="spellStart"/>
      <w:r w:rsidRPr="00034C55">
        <w:rPr>
          <w:rFonts w:cs="Times New Roman"/>
          <w:szCs w:val="24"/>
          <w:shd w:val="clear" w:color="auto" w:fill="FFFFFF"/>
        </w:rPr>
        <w:t>Dussart</w:t>
      </w:r>
      <w:proofErr w:type="spellEnd"/>
      <w:r w:rsidRPr="00034C55">
        <w:rPr>
          <w:rFonts w:cs="Times New Roman"/>
          <w:szCs w:val="24"/>
          <w:shd w:val="clear" w:color="auto" w:fill="FFFFFF"/>
        </w:rPr>
        <w:t xml:space="preserve">, F., &amp; </w:t>
      </w:r>
      <w:proofErr w:type="spellStart"/>
      <w:r w:rsidRPr="00034C55">
        <w:rPr>
          <w:rFonts w:cs="Times New Roman"/>
          <w:szCs w:val="24"/>
          <w:shd w:val="clear" w:color="auto" w:fill="FFFFFF"/>
        </w:rPr>
        <w:t>Morphy</w:t>
      </w:r>
      <w:proofErr w:type="spellEnd"/>
      <w:r w:rsidRPr="00034C55">
        <w:rPr>
          <w:rFonts w:cs="Times New Roman"/>
          <w:szCs w:val="24"/>
          <w:shd w:val="clear" w:color="auto" w:fill="FFFFFF"/>
        </w:rPr>
        <w:t>, H. (2017). </w:t>
      </w:r>
      <w:r w:rsidRPr="00034C55">
        <w:rPr>
          <w:rStyle w:val="Emphasis"/>
          <w:rFonts w:cs="Times New Roman"/>
          <w:szCs w:val="24"/>
          <w:shd w:val="clear" w:color="auto" w:fill="FFFFFF"/>
        </w:rPr>
        <w:t xml:space="preserve">Aboriginal religions in Australia: An anthology of recent </w:t>
      </w:r>
      <w:r w:rsidRPr="00034C55">
        <w:rPr>
          <w:rStyle w:val="Emphasis"/>
          <w:rFonts w:cs="Times New Roman"/>
          <w:szCs w:val="24"/>
          <w:shd w:val="clear" w:color="auto" w:fill="FFFFFF"/>
        </w:rPr>
        <w:tab/>
        <w:t>writings</w:t>
      </w:r>
      <w:r w:rsidRPr="00034C55">
        <w:rPr>
          <w:rFonts w:cs="Times New Roman"/>
          <w:szCs w:val="24"/>
          <w:shd w:val="clear" w:color="auto" w:fill="FFFFFF"/>
        </w:rPr>
        <w:t>. Routledge.</w:t>
      </w:r>
    </w:p>
    <w:p w14:paraId="762B6786" w14:textId="77777777" w:rsidR="00D44E38" w:rsidRPr="00034C55" w:rsidRDefault="00997B09" w:rsidP="00D44E38">
      <w:pPr>
        <w:shd w:val="clear" w:color="auto" w:fill="FFFFFF"/>
        <w:spacing w:line="550" w:lineRule="atLeast"/>
        <w:ind w:left="720" w:right="75" w:hanging="720"/>
        <w:rPr>
          <w:rFonts w:eastAsia="Times New Roman" w:cs="Times New Roman"/>
          <w:szCs w:val="24"/>
        </w:rPr>
      </w:pPr>
      <w:r w:rsidRPr="00034C55">
        <w:rPr>
          <w:rFonts w:eastAsia="Times New Roman" w:cs="Times New Roman"/>
          <w:szCs w:val="24"/>
        </w:rPr>
        <w:t>Witte, J. (2012). </w:t>
      </w:r>
      <w:r w:rsidRPr="00034C55">
        <w:rPr>
          <w:rFonts w:eastAsia="Times New Roman" w:cs="Times New Roman"/>
          <w:i/>
          <w:iCs/>
          <w:szCs w:val="24"/>
        </w:rPr>
        <w:t>From sacrament to contract: Marriage, religion, and law in the western tradition</w:t>
      </w:r>
      <w:r w:rsidRPr="00034C55">
        <w:rPr>
          <w:rFonts w:eastAsia="Times New Roman" w:cs="Times New Roman"/>
          <w:szCs w:val="24"/>
        </w:rPr>
        <w:t>. Presbyterian Publishing Corp.</w:t>
      </w:r>
    </w:p>
    <w:p w14:paraId="2E8510AE" w14:textId="77777777" w:rsidR="00D44E38" w:rsidRPr="00034C55" w:rsidRDefault="00D44E38" w:rsidP="00A53E4D">
      <w:pPr>
        <w:rPr>
          <w:rFonts w:cs="Times New Roman"/>
          <w:szCs w:val="24"/>
        </w:rPr>
      </w:pPr>
    </w:p>
    <w:sectPr w:rsidR="00D44E38" w:rsidRPr="00034C5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F6D7A" w14:textId="77777777" w:rsidR="00997B09" w:rsidRDefault="00997B09">
      <w:pPr>
        <w:spacing w:line="240" w:lineRule="auto"/>
      </w:pPr>
      <w:r>
        <w:separator/>
      </w:r>
    </w:p>
  </w:endnote>
  <w:endnote w:type="continuationSeparator" w:id="0">
    <w:p w14:paraId="08ED4E2E" w14:textId="77777777" w:rsidR="00997B09" w:rsidRDefault="00997B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18522" w14:textId="77777777" w:rsidR="00997B09" w:rsidRDefault="00997B09">
      <w:pPr>
        <w:spacing w:line="240" w:lineRule="auto"/>
      </w:pPr>
      <w:r>
        <w:separator/>
      </w:r>
    </w:p>
  </w:footnote>
  <w:footnote w:type="continuationSeparator" w:id="0">
    <w:p w14:paraId="4721445A" w14:textId="77777777" w:rsidR="00997B09" w:rsidRDefault="00997B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986780"/>
      <w:docPartObj>
        <w:docPartGallery w:val="Page Numbers (Top of Page)"/>
        <w:docPartUnique/>
      </w:docPartObj>
    </w:sdtPr>
    <w:sdtEndPr>
      <w:rPr>
        <w:noProof/>
      </w:rPr>
    </w:sdtEndPr>
    <w:sdtContent>
      <w:p w14:paraId="252A92E7" w14:textId="0EB67EC4" w:rsidR="00A53E4D" w:rsidRDefault="00997B0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0DA5F6" w14:textId="77777777" w:rsidR="00A53E4D" w:rsidRDefault="00A53E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4D"/>
    <w:rsid w:val="00034C55"/>
    <w:rsid w:val="001678C8"/>
    <w:rsid w:val="001C4CD1"/>
    <w:rsid w:val="001C63B8"/>
    <w:rsid w:val="00264955"/>
    <w:rsid w:val="002853EC"/>
    <w:rsid w:val="002A5F09"/>
    <w:rsid w:val="002C7FE3"/>
    <w:rsid w:val="00323F97"/>
    <w:rsid w:val="00351A0D"/>
    <w:rsid w:val="0046614C"/>
    <w:rsid w:val="004663CA"/>
    <w:rsid w:val="004719E1"/>
    <w:rsid w:val="00577DA5"/>
    <w:rsid w:val="00790040"/>
    <w:rsid w:val="007A3E1E"/>
    <w:rsid w:val="007C5598"/>
    <w:rsid w:val="00823F42"/>
    <w:rsid w:val="00897C8C"/>
    <w:rsid w:val="008E2C11"/>
    <w:rsid w:val="00997B09"/>
    <w:rsid w:val="009C3B55"/>
    <w:rsid w:val="00A53E4D"/>
    <w:rsid w:val="00B00F3D"/>
    <w:rsid w:val="00BE0B2F"/>
    <w:rsid w:val="00BE2972"/>
    <w:rsid w:val="00CA212C"/>
    <w:rsid w:val="00CB16C7"/>
    <w:rsid w:val="00D16887"/>
    <w:rsid w:val="00D44E38"/>
    <w:rsid w:val="00F31B34"/>
    <w:rsid w:val="00F56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7D570"/>
  <w15:chartTrackingRefBased/>
  <w15:docId w15:val="{D4A221AA-A44A-4F83-B0EC-E5641BEBC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E4D"/>
    <w:pPr>
      <w:tabs>
        <w:tab w:val="center" w:pos="4680"/>
        <w:tab w:val="right" w:pos="9360"/>
      </w:tabs>
      <w:spacing w:line="240" w:lineRule="auto"/>
    </w:pPr>
  </w:style>
  <w:style w:type="character" w:customStyle="1" w:styleId="HeaderChar">
    <w:name w:val="Header Char"/>
    <w:basedOn w:val="DefaultParagraphFont"/>
    <w:link w:val="Header"/>
    <w:uiPriority w:val="99"/>
    <w:rsid w:val="00A53E4D"/>
  </w:style>
  <w:style w:type="paragraph" w:styleId="Footer">
    <w:name w:val="footer"/>
    <w:basedOn w:val="Normal"/>
    <w:link w:val="FooterChar"/>
    <w:uiPriority w:val="99"/>
    <w:unhideWhenUsed/>
    <w:rsid w:val="00A53E4D"/>
    <w:pPr>
      <w:tabs>
        <w:tab w:val="center" w:pos="4680"/>
        <w:tab w:val="right" w:pos="9360"/>
      </w:tabs>
      <w:spacing w:line="240" w:lineRule="auto"/>
    </w:pPr>
  </w:style>
  <w:style w:type="character" w:customStyle="1" w:styleId="FooterChar">
    <w:name w:val="Footer Char"/>
    <w:basedOn w:val="DefaultParagraphFont"/>
    <w:link w:val="Footer"/>
    <w:uiPriority w:val="99"/>
    <w:rsid w:val="00A53E4D"/>
  </w:style>
  <w:style w:type="paragraph" w:styleId="NormalWeb">
    <w:name w:val="Normal (Web)"/>
    <w:basedOn w:val="Normal"/>
    <w:uiPriority w:val="99"/>
    <w:semiHidden/>
    <w:unhideWhenUsed/>
    <w:rsid w:val="00D44E38"/>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D44E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haron wanyoike</dc:creator>
  <cp:lastModifiedBy>nyoike31@gmail.com</cp:lastModifiedBy>
  <cp:revision>2</cp:revision>
  <dcterms:created xsi:type="dcterms:W3CDTF">2021-09-15T17:44:00Z</dcterms:created>
  <dcterms:modified xsi:type="dcterms:W3CDTF">2021-09-15T17:44:00Z</dcterms:modified>
</cp:coreProperties>
</file>